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2A6" w:rsidRDefault="009942A6" w:rsidP="00A479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2A6" w:rsidRPr="008F795C" w:rsidRDefault="008F795C" w:rsidP="008F79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</w:t>
      </w:r>
      <w:r w:rsidR="005937F7">
        <w:rPr>
          <w:rFonts w:ascii="Arial" w:hAnsi="Arial" w:cs="Arial"/>
          <w:sz w:val="28"/>
          <w:szCs w:val="28"/>
        </w:rPr>
        <w:t>en relación</w:t>
      </w:r>
      <w:r w:rsidRPr="008F795C">
        <w:rPr>
          <w:rFonts w:ascii="Arial" w:hAnsi="Arial" w:cs="Arial"/>
          <w:sz w:val="28"/>
          <w:szCs w:val="28"/>
        </w:rPr>
        <w:t xml:space="preserve"> a la </w:t>
      </w:r>
      <w:r w:rsidR="0093619D">
        <w:rPr>
          <w:rFonts w:ascii="Arial" w:hAnsi="Arial" w:cs="Arial"/>
          <w:b/>
          <w:sz w:val="28"/>
          <w:szCs w:val="28"/>
        </w:rPr>
        <w:t>SEGUNDA</w:t>
      </w:r>
      <w:r w:rsidR="00473E34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SESIÓN PÚBLICA DE RESOLUCIÓN</w:t>
      </w:r>
      <w:r w:rsidRPr="008F795C">
        <w:rPr>
          <w:rFonts w:ascii="Arial" w:hAnsi="Arial" w:cs="Arial"/>
          <w:sz w:val="28"/>
          <w:szCs w:val="28"/>
        </w:rPr>
        <w:t xml:space="preserve">, que tendrá verificativo el día </w:t>
      </w:r>
      <w:r w:rsidR="0093619D">
        <w:rPr>
          <w:rFonts w:ascii="Arial" w:hAnsi="Arial" w:cs="Arial"/>
          <w:b/>
          <w:sz w:val="28"/>
          <w:szCs w:val="28"/>
        </w:rPr>
        <w:t>VEINTI</w:t>
      </w:r>
      <w:r w:rsidR="008117FF">
        <w:rPr>
          <w:rFonts w:ascii="Arial" w:hAnsi="Arial" w:cs="Arial"/>
          <w:b/>
          <w:sz w:val="28"/>
          <w:szCs w:val="28"/>
        </w:rPr>
        <w:t>CUATRO</w:t>
      </w:r>
      <w:r w:rsidR="005937F7">
        <w:rPr>
          <w:rFonts w:ascii="Arial" w:hAnsi="Arial" w:cs="Arial"/>
          <w:b/>
          <w:sz w:val="28"/>
          <w:szCs w:val="28"/>
        </w:rPr>
        <w:t xml:space="preserve"> DE ENERO</w:t>
      </w:r>
      <w:r w:rsidRPr="008F795C">
        <w:rPr>
          <w:rFonts w:ascii="Arial" w:hAnsi="Arial" w:cs="Arial"/>
          <w:b/>
          <w:sz w:val="28"/>
          <w:szCs w:val="28"/>
        </w:rPr>
        <w:t xml:space="preserve"> DE DOS MIL DIECI</w:t>
      </w:r>
      <w:r w:rsidR="005937F7">
        <w:rPr>
          <w:rFonts w:ascii="Arial" w:hAnsi="Arial" w:cs="Arial"/>
          <w:b/>
          <w:sz w:val="28"/>
          <w:szCs w:val="28"/>
        </w:rPr>
        <w:t>OCHO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a las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="0093619D">
        <w:rPr>
          <w:rFonts w:ascii="Arial" w:hAnsi="Arial" w:cs="Arial"/>
          <w:b/>
          <w:sz w:val="28"/>
          <w:szCs w:val="28"/>
        </w:rPr>
        <w:t>DOCE</w:t>
      </w:r>
      <w:r w:rsidRPr="008F795C">
        <w:rPr>
          <w:rFonts w:ascii="Arial" w:hAnsi="Arial" w:cs="Arial"/>
          <w:b/>
          <w:sz w:val="28"/>
          <w:szCs w:val="28"/>
        </w:rPr>
        <w:t xml:space="preserve"> HORAS</w:t>
      </w:r>
      <w:r w:rsidRPr="008F795C">
        <w:rPr>
          <w:rFonts w:ascii="Arial" w:hAnsi="Arial" w:cs="Arial"/>
          <w:sz w:val="28"/>
          <w:szCs w:val="28"/>
        </w:rPr>
        <w:t xml:space="preserve"> se emite el siguiente:</w:t>
      </w:r>
    </w:p>
    <w:p w:rsidR="008F795C" w:rsidRDefault="008F795C" w:rsidP="008F79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95C" w:rsidRPr="008F795C" w:rsidRDefault="008F795C" w:rsidP="008F795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F795C">
        <w:rPr>
          <w:rFonts w:ascii="Arial" w:hAnsi="Arial" w:cs="Arial"/>
          <w:b/>
          <w:sz w:val="36"/>
          <w:szCs w:val="36"/>
        </w:rPr>
        <w:t>ORDEN DEL DÍA</w:t>
      </w:r>
      <w:bookmarkStart w:id="0" w:name="_GoBack"/>
      <w:bookmarkEnd w:id="0"/>
    </w:p>
    <w:p w:rsidR="009942A6" w:rsidRDefault="009942A6" w:rsidP="009942A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2A6" w:rsidRPr="008F795C" w:rsidRDefault="009942A6" w:rsidP="009942A6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47938" w:rsidRPr="008F795C" w:rsidRDefault="002523C0" w:rsidP="00A4793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Aprobación del orden del día; y</w:t>
      </w:r>
    </w:p>
    <w:p w:rsidR="00A47938" w:rsidRPr="005937F7" w:rsidRDefault="00A47938" w:rsidP="00A6167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937F7">
        <w:rPr>
          <w:rFonts w:ascii="Arial" w:hAnsi="Arial" w:cs="Arial"/>
          <w:sz w:val="28"/>
          <w:szCs w:val="28"/>
        </w:rPr>
        <w:t xml:space="preserve">Proyecto de resolución </w:t>
      </w:r>
      <w:r w:rsidR="005937F7" w:rsidRPr="005937F7">
        <w:rPr>
          <w:rFonts w:ascii="Arial" w:hAnsi="Arial" w:cs="Arial"/>
          <w:sz w:val="28"/>
          <w:szCs w:val="28"/>
        </w:rPr>
        <w:t xml:space="preserve">del </w:t>
      </w:r>
      <w:r w:rsidR="0093619D">
        <w:rPr>
          <w:rFonts w:ascii="Arial" w:hAnsi="Arial" w:cs="Arial"/>
          <w:sz w:val="28"/>
          <w:szCs w:val="28"/>
        </w:rPr>
        <w:t>Recurso de Apelación</w:t>
      </w:r>
      <w:r w:rsidR="005937F7" w:rsidRPr="005937F7">
        <w:rPr>
          <w:rFonts w:ascii="Arial" w:hAnsi="Arial" w:cs="Arial"/>
          <w:sz w:val="28"/>
          <w:szCs w:val="28"/>
        </w:rPr>
        <w:t xml:space="preserve">, identificado con el número de expediente </w:t>
      </w:r>
      <w:r w:rsidRPr="005937F7">
        <w:rPr>
          <w:rFonts w:ascii="Arial" w:hAnsi="Arial" w:cs="Arial"/>
          <w:sz w:val="28"/>
          <w:szCs w:val="28"/>
        </w:rPr>
        <w:t>TEEA-</w:t>
      </w:r>
      <w:r w:rsidR="0093619D">
        <w:rPr>
          <w:rFonts w:ascii="Arial" w:hAnsi="Arial" w:cs="Arial"/>
          <w:sz w:val="28"/>
          <w:szCs w:val="28"/>
        </w:rPr>
        <w:t>RAP</w:t>
      </w:r>
      <w:r w:rsidRPr="005937F7">
        <w:rPr>
          <w:rFonts w:ascii="Arial" w:hAnsi="Arial" w:cs="Arial"/>
          <w:sz w:val="28"/>
          <w:szCs w:val="28"/>
        </w:rPr>
        <w:t>-00</w:t>
      </w:r>
      <w:r w:rsidR="0093619D">
        <w:rPr>
          <w:rFonts w:ascii="Arial" w:hAnsi="Arial" w:cs="Arial"/>
          <w:sz w:val="28"/>
          <w:szCs w:val="28"/>
        </w:rPr>
        <w:t>1</w:t>
      </w:r>
      <w:r w:rsidRPr="005937F7">
        <w:rPr>
          <w:rFonts w:ascii="Arial" w:hAnsi="Arial" w:cs="Arial"/>
          <w:sz w:val="28"/>
          <w:szCs w:val="28"/>
        </w:rPr>
        <w:t>/201</w:t>
      </w:r>
      <w:r w:rsidR="0093619D">
        <w:rPr>
          <w:rFonts w:ascii="Arial" w:hAnsi="Arial" w:cs="Arial"/>
          <w:sz w:val="28"/>
          <w:szCs w:val="28"/>
        </w:rPr>
        <w:t>8</w:t>
      </w:r>
      <w:r w:rsidR="005937F7">
        <w:rPr>
          <w:rFonts w:ascii="Arial" w:hAnsi="Arial" w:cs="Arial"/>
          <w:sz w:val="28"/>
          <w:szCs w:val="28"/>
        </w:rPr>
        <w:t>, propuesto por la ponencia del Magistrado Jorge Ramón Díaz de León Gutiérrez.</w:t>
      </w:r>
    </w:p>
    <w:p w:rsidR="00A47938" w:rsidRDefault="00A47938" w:rsidP="008F795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47938" w:rsidRDefault="00A47938" w:rsidP="00A479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47938" w:rsidRPr="008F795C" w:rsidRDefault="00A47938" w:rsidP="00A479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A t e n t a m e n t e</w:t>
      </w:r>
    </w:p>
    <w:p w:rsidR="00A47938" w:rsidRPr="008F795C" w:rsidRDefault="00A47938" w:rsidP="008F795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 xml:space="preserve">Magistrado Presidente del Tribunal Electoral del </w:t>
      </w:r>
    </w:p>
    <w:p w:rsidR="00A47938" w:rsidRPr="008F795C" w:rsidRDefault="00A47938" w:rsidP="008F795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Estado de Aguascalientes.</w:t>
      </w:r>
    </w:p>
    <w:p w:rsidR="00A47938" w:rsidRPr="008F795C" w:rsidRDefault="00A47938" w:rsidP="00A47938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A47938" w:rsidRDefault="00A47938" w:rsidP="00A4793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47938" w:rsidRDefault="00A47938" w:rsidP="00A4793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47938" w:rsidRDefault="00A47938" w:rsidP="00A4793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47938" w:rsidRPr="00B8614F" w:rsidRDefault="00A47938" w:rsidP="00A47938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6C6AD4">
        <w:rPr>
          <w:rFonts w:ascii="Arial" w:hAnsi="Arial" w:cs="Arial"/>
          <w:sz w:val="20"/>
          <w:szCs w:val="20"/>
        </w:rPr>
        <w:t>C.c.p</w:t>
      </w:r>
      <w:proofErr w:type="spellEnd"/>
      <w:r w:rsidRPr="006C6AD4">
        <w:rPr>
          <w:rFonts w:ascii="Arial" w:hAnsi="Arial" w:cs="Arial"/>
          <w:sz w:val="20"/>
          <w:szCs w:val="20"/>
        </w:rPr>
        <w:t>. Archivo Presidencia</w:t>
      </w:r>
    </w:p>
    <w:p w:rsidR="007414BC" w:rsidRPr="007369F0" w:rsidRDefault="007414BC" w:rsidP="00A479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414BC" w:rsidRPr="007369F0" w:rsidSect="00BC2C4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6A6" w:rsidRDefault="00F766A6">
      <w:pPr>
        <w:spacing w:after="0" w:line="240" w:lineRule="auto"/>
      </w:pPr>
      <w:r>
        <w:separator/>
      </w:r>
    </w:p>
  </w:endnote>
  <w:endnote w:type="continuationSeparator" w:id="0">
    <w:p w:rsidR="00F766A6" w:rsidRDefault="00F7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5F3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7FF" w:rsidRPr="008117FF">
          <w:rPr>
            <w:noProof/>
            <w:lang w:val="es-ES"/>
          </w:rPr>
          <w:t>1</w:t>
        </w:r>
        <w:r>
          <w:fldChar w:fldCharType="end"/>
        </w:r>
      </w:p>
    </w:sdtContent>
  </w:sdt>
  <w:p w:rsidR="005F3ABF" w:rsidRDefault="005F3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6A6" w:rsidRDefault="00F766A6">
      <w:pPr>
        <w:spacing w:after="0" w:line="240" w:lineRule="auto"/>
      </w:pPr>
      <w:r>
        <w:separator/>
      </w:r>
    </w:p>
  </w:footnote>
  <w:footnote w:type="continuationSeparator" w:id="0">
    <w:p w:rsidR="00F766A6" w:rsidRDefault="00F7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7660DF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7660DF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AF502C" w:rsidRPr="00A46BD3" w:rsidRDefault="007660DF" w:rsidP="00A46BD3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</w:t>
    </w:r>
    <w:r w:rsidR="00C52613">
      <w:rPr>
        <w:rFonts w:ascii="Century Gothic" w:hAnsi="Century Gothic"/>
        <w:b/>
      </w:rPr>
      <w:t xml:space="preserve">         </w:t>
    </w:r>
    <w:r w:rsidR="0001626F">
      <w:rPr>
        <w:rFonts w:ascii="Century Gothic" w:hAnsi="Century Gothic"/>
        <w:b/>
      </w:rPr>
      <w:t xml:space="preserve">                    </w:t>
    </w:r>
    <w:r w:rsidR="00C52613">
      <w:rPr>
        <w:rFonts w:ascii="Century Gothic" w:hAnsi="Century Gothic"/>
        <w:b/>
      </w:rPr>
      <w:t>Ag</w:t>
    </w:r>
    <w:r w:rsidR="0001626F">
      <w:rPr>
        <w:rFonts w:ascii="Century Gothic" w:hAnsi="Century Gothic"/>
        <w:b/>
      </w:rPr>
      <w:t xml:space="preserve">uascalientes, Aguascalientes a </w:t>
    </w:r>
    <w:r w:rsidR="0093619D">
      <w:rPr>
        <w:rFonts w:ascii="Century Gothic" w:hAnsi="Century Gothic"/>
        <w:b/>
      </w:rPr>
      <w:t>2</w:t>
    </w:r>
    <w:r w:rsidR="008117FF">
      <w:rPr>
        <w:rFonts w:ascii="Century Gothic" w:hAnsi="Century Gothic"/>
        <w:b/>
      </w:rPr>
      <w:t>3</w:t>
    </w:r>
    <w:r w:rsidR="00C52613">
      <w:rPr>
        <w:rFonts w:ascii="Century Gothic" w:hAnsi="Century Gothic"/>
        <w:b/>
      </w:rPr>
      <w:t xml:space="preserve"> de </w:t>
    </w:r>
    <w:r w:rsidR="005937F7">
      <w:rPr>
        <w:rFonts w:ascii="Century Gothic" w:hAnsi="Century Gothic"/>
        <w:b/>
      </w:rPr>
      <w:t>enero</w:t>
    </w:r>
    <w:r w:rsidR="00C52613">
      <w:rPr>
        <w:rFonts w:ascii="Century Gothic" w:hAnsi="Century Gothic"/>
        <w:b/>
      </w:rPr>
      <w:t xml:space="preserve"> de 201</w:t>
    </w:r>
    <w:r w:rsidR="005937F7">
      <w:rPr>
        <w:rFonts w:ascii="Century Gothic" w:hAnsi="Century Gothic"/>
        <w:b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A7780"/>
    <w:multiLevelType w:val="hybridMultilevel"/>
    <w:tmpl w:val="EB1294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01626F"/>
    <w:rsid w:val="000244F9"/>
    <w:rsid w:val="002523C0"/>
    <w:rsid w:val="00253653"/>
    <w:rsid w:val="00371E9D"/>
    <w:rsid w:val="004353FC"/>
    <w:rsid w:val="00462850"/>
    <w:rsid w:val="00473E34"/>
    <w:rsid w:val="00577093"/>
    <w:rsid w:val="005937F7"/>
    <w:rsid w:val="005B0F37"/>
    <w:rsid w:val="005F3ABF"/>
    <w:rsid w:val="00691535"/>
    <w:rsid w:val="006A1819"/>
    <w:rsid w:val="006C3C27"/>
    <w:rsid w:val="006C6AD4"/>
    <w:rsid w:val="007369F0"/>
    <w:rsid w:val="007414BC"/>
    <w:rsid w:val="00742296"/>
    <w:rsid w:val="007660DF"/>
    <w:rsid w:val="007E47BD"/>
    <w:rsid w:val="008117FF"/>
    <w:rsid w:val="00843A42"/>
    <w:rsid w:val="00846A60"/>
    <w:rsid w:val="008A5911"/>
    <w:rsid w:val="008F795C"/>
    <w:rsid w:val="0093225C"/>
    <w:rsid w:val="0093619D"/>
    <w:rsid w:val="009942A6"/>
    <w:rsid w:val="009B789B"/>
    <w:rsid w:val="00A47938"/>
    <w:rsid w:val="00AD21B7"/>
    <w:rsid w:val="00AD6E97"/>
    <w:rsid w:val="00C52613"/>
    <w:rsid w:val="00D22112"/>
    <w:rsid w:val="00D41097"/>
    <w:rsid w:val="00DC22D0"/>
    <w:rsid w:val="00E57E03"/>
    <w:rsid w:val="00E63787"/>
    <w:rsid w:val="00E77160"/>
    <w:rsid w:val="00ED6AE2"/>
    <w:rsid w:val="00F50BE1"/>
    <w:rsid w:val="00F7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B7BC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paragraph" w:styleId="Textodeglobo">
    <w:name w:val="Balloon Text"/>
    <w:basedOn w:val="Normal"/>
    <w:link w:val="TextodegloboCar"/>
    <w:uiPriority w:val="99"/>
    <w:semiHidden/>
    <w:unhideWhenUsed/>
    <w:rsid w:val="00AD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7B4E3-C943-4445-90F4-EF3F409E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16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Secretario Gral</cp:lastModifiedBy>
  <cp:revision>11</cp:revision>
  <cp:lastPrinted>2018-01-22T17:17:00Z</cp:lastPrinted>
  <dcterms:created xsi:type="dcterms:W3CDTF">2017-11-17T03:56:00Z</dcterms:created>
  <dcterms:modified xsi:type="dcterms:W3CDTF">2018-01-23T23:10:00Z</dcterms:modified>
</cp:coreProperties>
</file>